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jc w:val="center"/>
        <w:rPr>
          <w:rFonts w:hint="eastAsia" w:ascii="黑体" w:hAnsi="黑体" w:eastAsia="黑体" w:cs="黑体"/>
          <w:b/>
          <w:bCs/>
          <w:color w:val="auto"/>
          <w:sz w:val="44"/>
          <w:szCs w:val="44"/>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184785</wp:posOffset>
                </wp:positionH>
                <wp:positionV relativeFrom="paragraph">
                  <wp:posOffset>340995</wp:posOffset>
                </wp:positionV>
                <wp:extent cx="6260465" cy="432435"/>
                <wp:effectExtent l="0" t="0" r="6985" b="5715"/>
                <wp:wrapNone/>
                <wp:docPr id="6" name="文本框 6"/>
                <wp:cNvGraphicFramePr/>
                <a:graphic xmlns:a="http://schemas.openxmlformats.org/drawingml/2006/main">
                  <a:graphicData uri="http://schemas.microsoft.com/office/word/2010/wordprocessingShape">
                    <wps:wsp>
                      <wps:cNvSpPr txBox="1"/>
                      <wps:spPr>
                        <a:xfrm>
                          <a:off x="650240" y="867410"/>
                          <a:ext cx="6260465" cy="432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hint="default" w:eastAsia="宋体"/>
                                <w:sz w:val="28"/>
                                <w:szCs w:val="28"/>
                                <w:lang w:val="en-US" w:eastAsia="zh-CN"/>
                              </w:rPr>
                            </w:pPr>
                            <w:r>
                              <w:rPr>
                                <w:rFonts w:hint="eastAsia"/>
                                <w:sz w:val="28"/>
                                <w:szCs w:val="28"/>
                                <w:lang w:val="en-US" w:eastAsia="zh-CN"/>
                              </w:rPr>
                              <w:t>姓名：___________    年龄：__________    联系方式：_______________</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5pt;margin-top:26.85pt;height:34.05pt;width:492.95pt;z-index:251661312;mso-width-relative:page;mso-height-relative:page;" fillcolor="#FFFFFF [3201]" filled="t" stroked="f" coordsize="21600,21600" o:gfxdata="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eJsfNUAAAAKAQAADwAAAAAAAAABACAAAAAiAAAAZHJzL2Rv&#10;d25yZXYueG1sUEsBAhQAFAAAAAgAh07iQEgIMDI9AgAASwQAAA4AAAAAAAAAAQAgAAAAJAEAAGRy&#10;cy9lMm9Eb2MueG1sUEsFBgAAAAAGAAYAWQEAANMFAAAAAA==&#10;">
                <v:fill on="t" focussize="0,0"/>
                <v:stroke on="f" weight="0.5pt"/>
                <v:imagedata o:title=""/>
                <o:lock v:ext="edit" aspectratio="f"/>
                <v:textbox>
                  <w:txbxContent>
                    <w:p>
                      <w:pPr>
                        <w:jc w:val="distribute"/>
                        <w:rPr>
                          <w:rFonts w:hint="default" w:eastAsia="宋体"/>
                          <w:sz w:val="28"/>
                          <w:szCs w:val="28"/>
                          <w:lang w:val="en-US" w:eastAsia="zh-CN"/>
                        </w:rPr>
                      </w:pPr>
                      <w:r>
                        <w:rPr>
                          <w:rFonts w:hint="eastAsia"/>
                          <w:sz w:val="28"/>
                          <w:szCs w:val="28"/>
                          <w:lang w:val="en-US" w:eastAsia="zh-CN"/>
                        </w:rPr>
                        <w:t>姓名：___________    年龄：__________    联系方式：_______________</w:t>
                      </w:r>
                    </w:p>
                  </w:txbxContent>
                </v:textbox>
              </v:shape>
            </w:pict>
          </mc:Fallback>
        </mc:AlternateContent>
      </w:r>
      <w:r>
        <w:rPr>
          <w:rFonts w:hint="eastAsia" w:ascii="黑体" w:hAnsi="黑体" w:eastAsia="黑体" w:cs="黑体"/>
          <w:b/>
          <w:bCs/>
          <w:color w:val="auto"/>
          <w:sz w:val="44"/>
          <w:szCs w:val="44"/>
          <w:lang w:val="en-US" w:eastAsia="zh-CN"/>
        </w:rPr>
        <w:t>“读者喜爱的网络活动”十题有奖问卷调查</w:t>
      </w:r>
    </w:p>
    <w:p>
      <w:pPr>
        <w:numPr>
          <w:numId w:val="0"/>
        </w:numPr>
        <w:jc w:val="both"/>
        <w:rPr>
          <w:rFonts w:hint="eastAsia" w:asciiTheme="minorEastAsia" w:hAnsiTheme="minorEastAsia" w:eastAsiaTheme="minorEastAsia" w:cstheme="minorEastAsia"/>
          <w:b w:val="0"/>
          <w:bCs w:val="0"/>
          <w:color w:val="auto"/>
          <w:sz w:val="32"/>
          <w:szCs w:val="32"/>
          <w:lang w:val="en-US" w:eastAsia="zh-CN"/>
        </w:rPr>
      </w:pPr>
    </w:p>
    <w:p>
      <w:pPr>
        <w:numPr>
          <w:ilvl w:val="0"/>
          <w:numId w:val="0"/>
        </w:numPr>
        <w:ind w:firstLine="480" w:firstLineChars="200"/>
        <w:jc w:val="both"/>
        <w:rPr>
          <w:rFonts w:hint="default"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在当下“文旅融合”的大机遇面前，鞍山市图书馆将更加重视活动品质，切合时代主题，关注读者需求，提升服务水平。在网络活动部分，2019年底开始，市图书馆将陆续推出更多形式多样、内容丰富的活动，欢迎广大读者能够怀揣热情参与到其中。在此，怀抱诚恳之心，向广大读者发放第一份“十题调查问卷”，旨在了解当前市图书馆网络活动开展情况，征求广大读者的优秀意见与建议。感谢您的支持，望您能够拨冗填答</w:t>
      </w:r>
      <w:bookmarkStart w:id="0" w:name="_GoBack"/>
      <w:bookmarkEnd w:id="0"/>
      <w:r>
        <w:rPr>
          <w:rFonts w:hint="eastAsia" w:ascii="黑体" w:hAnsi="黑体" w:eastAsia="黑体" w:cs="黑体"/>
          <w:b w:val="0"/>
          <w:bCs w:val="0"/>
          <w:color w:val="auto"/>
          <w:sz w:val="24"/>
          <w:szCs w:val="24"/>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2" w:firstLineChars="200"/>
        <w:jc w:val="both"/>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当前鞍山市图书馆的三大网络平台你都了解吗？（可多选）</w:t>
      </w:r>
    </w:p>
    <w:p>
      <w:pPr>
        <w:keepNext w:val="0"/>
        <w:keepLines w:val="0"/>
        <w:pageBreakBefore w:val="0"/>
        <w:widowControl w:val="0"/>
        <w:numPr>
          <w:numId w:val="0"/>
        </w:numPr>
        <w:kinsoku/>
        <w:wordWrap/>
        <w:overflowPunct/>
        <w:topLinePunct w:val="0"/>
        <w:autoSpaceDE/>
        <w:autoSpaceDN/>
        <w:bidi w:val="0"/>
        <w:adjustRightInd/>
        <w:snapToGrid/>
        <w:spacing w:line="400" w:lineRule="exact"/>
        <w:ind w:firstLine="562" w:firstLineChars="200"/>
        <w:jc w:val="both"/>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了解微信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了解微博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了解网站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都了解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都不了解</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2" w:firstLineChars="200"/>
        <w:jc w:val="both"/>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您平时关注哪些网络平台比较多一些？（可多选）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jc w:val="both"/>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微信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微博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网站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都常关注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都不常关注</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2" w:firstLineChars="200"/>
        <w:jc w:val="both"/>
        <w:textAlignment w:val="auto"/>
        <w:rPr>
          <w:rFonts w:hint="default" w:ascii="仿宋_GB2312" w:hAnsi="仿宋_GB2312" w:eastAsia="仿宋_GB2312" w:cs="仿宋_GB2312"/>
          <w:b/>
          <w:bCs/>
          <w:color w:val="auto"/>
          <w:sz w:val="28"/>
          <w:szCs w:val="28"/>
          <w:lang w:val="en-US" w:eastAsia="zh-CN"/>
        </w:rPr>
      </w:pPr>
      <w:r>
        <w:rPr>
          <w:rFonts w:hint="default" w:ascii="仿宋_GB2312" w:hAnsi="仿宋_GB2312" w:eastAsia="仿宋_GB2312" w:cs="仿宋_GB2312"/>
          <w:b/>
          <w:bCs/>
          <w:color w:val="auto"/>
          <w:sz w:val="28"/>
          <w:szCs w:val="28"/>
          <w:lang w:val="en-US" w:eastAsia="zh-CN"/>
        </w:rPr>
        <w:t>请问您经常</w:t>
      </w:r>
      <w:r>
        <w:rPr>
          <w:rFonts w:hint="eastAsia" w:ascii="仿宋_GB2312" w:hAnsi="仿宋_GB2312" w:eastAsia="仿宋_GB2312" w:cs="仿宋_GB2312"/>
          <w:b/>
          <w:bCs/>
          <w:color w:val="auto"/>
          <w:sz w:val="28"/>
          <w:szCs w:val="28"/>
          <w:lang w:val="en-US" w:eastAsia="zh-CN"/>
        </w:rPr>
        <w:t>参加</w:t>
      </w:r>
      <w:r>
        <w:rPr>
          <w:rFonts w:hint="default" w:ascii="仿宋_GB2312" w:hAnsi="仿宋_GB2312" w:eastAsia="仿宋_GB2312" w:cs="仿宋_GB2312"/>
          <w:b/>
          <w:bCs/>
          <w:color w:val="auto"/>
          <w:sz w:val="28"/>
          <w:szCs w:val="28"/>
          <w:lang w:val="en-US" w:eastAsia="zh-CN"/>
        </w:rPr>
        <w:t>图书馆</w:t>
      </w:r>
      <w:r>
        <w:rPr>
          <w:rFonts w:hint="eastAsia" w:ascii="仿宋_GB2312" w:hAnsi="仿宋_GB2312" w:eastAsia="仿宋_GB2312" w:cs="仿宋_GB2312"/>
          <w:b/>
          <w:bCs/>
          <w:color w:val="auto"/>
          <w:sz w:val="28"/>
          <w:szCs w:val="28"/>
          <w:lang w:val="en-US" w:eastAsia="zh-CN"/>
        </w:rPr>
        <w:t>网络活动吗？</w:t>
      </w:r>
    </w:p>
    <w:p>
      <w:pPr>
        <w:keepNext w:val="0"/>
        <w:keepLines w:val="0"/>
        <w:pageBreakBefore w:val="0"/>
        <w:widowControl w:val="0"/>
        <w:numPr>
          <w:numId w:val="0"/>
        </w:numPr>
        <w:kinsoku/>
        <w:wordWrap/>
        <w:overflowPunct/>
        <w:topLinePunct w:val="0"/>
        <w:autoSpaceDE/>
        <w:autoSpaceDN/>
        <w:bidi w:val="0"/>
        <w:adjustRightInd/>
        <w:snapToGrid/>
        <w:spacing w:line="400" w:lineRule="exact"/>
        <w:ind w:firstLine="562" w:firstLineChars="200"/>
        <w:jc w:val="left"/>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经常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偶尔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从不</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2" w:firstLineChars="200"/>
        <w:jc w:val="both"/>
        <w:textAlignment w:val="auto"/>
        <w:rPr>
          <w:rFonts w:hint="default" w:ascii="仿宋_GB2312" w:hAnsi="仿宋_GB2312" w:eastAsia="仿宋_GB2312" w:cs="仿宋_GB2312"/>
          <w:b/>
          <w:bCs/>
          <w:color w:val="auto"/>
          <w:sz w:val="28"/>
          <w:szCs w:val="28"/>
          <w:lang w:val="en-US" w:eastAsia="zh-CN"/>
        </w:rPr>
      </w:pPr>
      <w:r>
        <w:rPr>
          <w:rFonts w:hint="default" w:ascii="仿宋_GB2312" w:hAnsi="仿宋_GB2312" w:eastAsia="仿宋_GB2312" w:cs="仿宋_GB2312"/>
          <w:b/>
          <w:bCs/>
          <w:color w:val="auto"/>
          <w:sz w:val="28"/>
          <w:szCs w:val="28"/>
          <w:lang w:val="en-US" w:eastAsia="zh-CN"/>
        </w:rPr>
        <w:t>请问您经常使用图书馆的哪些电子资源？</w:t>
      </w:r>
      <w:r>
        <w:rPr>
          <w:rFonts w:hint="eastAsia" w:ascii="仿宋_GB2312" w:hAnsi="仿宋_GB2312" w:eastAsia="仿宋_GB2312" w:cs="仿宋_GB2312"/>
          <w:b/>
          <w:bCs/>
          <w:color w:val="auto"/>
          <w:sz w:val="28"/>
          <w:szCs w:val="28"/>
          <w:lang w:val="en-US" w:eastAsia="zh-CN"/>
        </w:rPr>
        <w:t>（可多选）</w:t>
      </w:r>
    </w:p>
    <w:p>
      <w:pPr>
        <w:keepNext w:val="0"/>
        <w:keepLines w:val="0"/>
        <w:pageBreakBefore w:val="0"/>
        <w:widowControl w:val="0"/>
        <w:numPr>
          <w:numId w:val="0"/>
        </w:numPr>
        <w:kinsoku/>
        <w:wordWrap/>
        <w:overflowPunct/>
        <w:topLinePunct w:val="0"/>
        <w:autoSpaceDE/>
        <w:autoSpaceDN/>
        <w:bidi w:val="0"/>
        <w:adjustRightInd/>
        <w:snapToGrid/>
        <w:spacing w:line="400" w:lineRule="exact"/>
        <w:ind w:firstLine="562" w:firstLineChars="200"/>
        <w:jc w:val="both"/>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sym w:font="Wingdings 2" w:char="00A3"/>
      </w:r>
      <w:r>
        <w:rPr>
          <w:rFonts w:hint="default" w:ascii="仿宋_GB2312" w:hAnsi="仿宋_GB2312" w:eastAsia="仿宋_GB2312" w:cs="仿宋_GB2312"/>
          <w:b/>
          <w:bCs/>
          <w:color w:val="auto"/>
          <w:sz w:val="28"/>
          <w:szCs w:val="28"/>
          <w:lang w:val="en-US" w:eastAsia="zh-CN"/>
        </w:rPr>
        <w:t>全文期刊</w:t>
      </w: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b/>
          <w:bCs/>
          <w:color w:val="auto"/>
          <w:sz w:val="28"/>
          <w:szCs w:val="28"/>
          <w:lang w:val="en-US" w:eastAsia="zh-CN"/>
        </w:rPr>
        <w:sym w:font="Wingdings 2" w:char="00A3"/>
      </w:r>
      <w:r>
        <w:rPr>
          <w:rFonts w:hint="default" w:ascii="仿宋_GB2312" w:hAnsi="仿宋_GB2312" w:eastAsia="仿宋_GB2312" w:cs="仿宋_GB2312"/>
          <w:b/>
          <w:bCs/>
          <w:color w:val="auto"/>
          <w:sz w:val="28"/>
          <w:szCs w:val="28"/>
          <w:lang w:val="en-US" w:eastAsia="zh-CN"/>
        </w:rPr>
        <w:t>数据库</w:t>
      </w: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b/>
          <w:bCs/>
          <w:color w:val="auto"/>
          <w:sz w:val="28"/>
          <w:szCs w:val="28"/>
          <w:lang w:val="en-US" w:eastAsia="zh-CN"/>
        </w:rPr>
        <w:sym w:font="Wingdings 2" w:char="00A3"/>
      </w:r>
      <w:r>
        <w:rPr>
          <w:rFonts w:hint="default" w:ascii="仿宋_GB2312" w:hAnsi="仿宋_GB2312" w:eastAsia="仿宋_GB2312" w:cs="仿宋_GB2312"/>
          <w:b/>
          <w:bCs/>
          <w:color w:val="auto"/>
          <w:sz w:val="28"/>
          <w:szCs w:val="28"/>
          <w:lang w:val="en-US" w:eastAsia="zh-CN"/>
        </w:rPr>
        <w:t>电子图书</w:t>
      </w: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博看期刊数据库     </w:t>
      </w:r>
      <w:r>
        <w:rPr>
          <w:rFonts w:hint="eastAsia" w:ascii="仿宋_GB2312" w:hAnsi="仿宋_GB2312" w:eastAsia="仿宋_GB2312" w:cs="仿宋_GB2312"/>
          <w:b/>
          <w:bCs/>
          <w:color w:val="auto"/>
          <w:sz w:val="28"/>
          <w:szCs w:val="28"/>
          <w:lang w:val="en-US" w:eastAsia="zh-CN"/>
        </w:rPr>
        <w:sym w:font="Wingdings 2" w:char="00A3"/>
      </w:r>
      <w:r>
        <w:rPr>
          <w:rFonts w:hint="default" w:ascii="仿宋_GB2312" w:hAnsi="仿宋_GB2312" w:eastAsia="仿宋_GB2312" w:cs="仿宋_GB2312"/>
          <w:b/>
          <w:bCs/>
          <w:color w:val="auto"/>
          <w:sz w:val="28"/>
          <w:szCs w:val="28"/>
          <w:lang w:val="en-US" w:eastAsia="zh-CN"/>
        </w:rPr>
        <w:t>其它</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2" w:firstLineChars="200"/>
        <w:jc w:val="both"/>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请问您是否关注鞍山市图书馆微信公众号每次发布的信息？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jc w:val="left"/>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经常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偶尔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从不</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2" w:firstLineChars="200"/>
        <w:jc w:val="both"/>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请问您是否了解鞍山市图书馆网站上的新书推荐栏目？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了解，此栏目能够满足我的需求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了解，此栏目需要改进质量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jc w:val="left"/>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不了解，希望能够多加宣传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不了解，并不想了解</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2" w:firstLineChars="200"/>
        <w:jc w:val="both"/>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请问您希望今后市图书馆多推出一些什么样的网络活动？（可多选）</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动态信息（资讯、通知、公告）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趣味活动（文化类小游戏、竞赛等）</w:t>
      </w:r>
    </w:p>
    <w:p>
      <w:pPr>
        <w:keepNext w:val="0"/>
        <w:keepLines w:val="0"/>
        <w:widowControl/>
        <w:suppressLineNumbers w:val="0"/>
        <w:ind w:firstLine="562" w:firstLineChars="200"/>
        <w:jc w:val="left"/>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科普向活动（网络展览、讲座等）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作品征集类活动（征文、摄影作品等）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0" w:right="0" w:firstLine="280" w:firstLineChars="100"/>
        <w:jc w:val="left"/>
        <w:rPr>
          <w:rFonts w:hint="default" w:ascii="仿宋_GB2312" w:hAnsi="仿宋_GB2312" w:eastAsia="仿宋_GB2312" w:cs="仿宋_GB2312"/>
          <w:b/>
          <w:bCs/>
          <w:color w:val="auto"/>
          <w:sz w:val="28"/>
          <w:szCs w:val="28"/>
          <w:lang w:val="en-US" w:eastAsia="zh-CN"/>
        </w:rPr>
      </w:pPr>
      <w:r>
        <w:rPr>
          <w:sz w:val="28"/>
        </w:rPr>
        <mc:AlternateContent>
          <mc:Choice Requires="wps">
            <w:drawing>
              <wp:anchor distT="0" distB="0" distL="114300" distR="114300" simplePos="0" relativeHeight="251658240" behindDoc="0" locked="0" layoutInCell="1" allowOverlap="1">
                <wp:simplePos x="0" y="0"/>
                <wp:positionH relativeFrom="column">
                  <wp:posOffset>1015365</wp:posOffset>
                </wp:positionH>
                <wp:positionV relativeFrom="paragraph">
                  <wp:posOffset>266700</wp:posOffset>
                </wp:positionV>
                <wp:extent cx="1983105" cy="0"/>
                <wp:effectExtent l="0" t="0" r="0" b="0"/>
                <wp:wrapNone/>
                <wp:docPr id="1" name="直接连接符 1"/>
                <wp:cNvGraphicFramePr/>
                <a:graphic xmlns:a="http://schemas.openxmlformats.org/drawingml/2006/main">
                  <a:graphicData uri="http://schemas.microsoft.com/office/word/2010/wordprocessingShape">
                    <wps:wsp>
                      <wps:cNvCnPr/>
                      <wps:spPr>
                        <a:xfrm>
                          <a:off x="1472565" y="7109460"/>
                          <a:ext cx="19831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9.95pt;margin-top:21pt;height:0pt;width:156.15pt;z-index:251658240;mso-width-relative:page;mso-height-relative:page;" filled="f" stroked="t" coordsize="21600,21600" o:gfxdata="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eSA31gAAAAkBAAAPAAAAAAAAAAEAIAAA&#10;ACIAAABkcnMvZG93bnJldi54bWxQSwECFAAUAAAACACHTuJA6XKYDNUBAABvAwAADgAAAAAAAAAB&#10;ACAAAAAlAQAAZHJzL2Uyb0RvYy54bWxQSwUGAAAAAAYABgBZAQAAbAU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其他：</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2" w:firstLineChars="200"/>
        <w:jc w:val="both"/>
        <w:textAlignment w:val="auto"/>
        <w:rPr>
          <w:rFonts w:hint="default" w:ascii="仿宋_GB2312" w:hAnsi="仿宋_GB2312" w:eastAsia="仿宋_GB2312" w:cs="仿宋_GB2312"/>
          <w:b/>
          <w:bCs/>
          <w:color w:val="auto"/>
          <w:sz w:val="28"/>
          <w:szCs w:val="28"/>
          <w:lang w:val="en-US" w:eastAsia="zh-CN"/>
        </w:rPr>
      </w:pPr>
      <w:r>
        <w:rPr>
          <w:rFonts w:hint="default" w:ascii="仿宋_GB2312" w:hAnsi="仿宋_GB2312" w:eastAsia="仿宋_GB2312" w:cs="仿宋_GB2312"/>
          <w:b/>
          <w:bCs/>
          <w:color w:val="auto"/>
          <w:sz w:val="28"/>
          <w:szCs w:val="28"/>
          <w:lang w:val="en-US" w:eastAsia="zh-CN"/>
        </w:rPr>
        <w:t>您认为当前</w:t>
      </w:r>
      <w:r>
        <w:rPr>
          <w:rFonts w:hint="eastAsia" w:ascii="仿宋_GB2312" w:hAnsi="仿宋_GB2312" w:eastAsia="仿宋_GB2312" w:cs="仿宋_GB2312"/>
          <w:b/>
          <w:bCs/>
          <w:color w:val="auto"/>
          <w:sz w:val="28"/>
          <w:szCs w:val="28"/>
          <w:lang w:val="en-US" w:eastAsia="zh-CN"/>
        </w:rPr>
        <w:t>市图书馆网络</w:t>
      </w:r>
      <w:r>
        <w:rPr>
          <w:rFonts w:hint="default" w:ascii="仿宋_GB2312" w:hAnsi="仿宋_GB2312" w:eastAsia="仿宋_GB2312" w:cs="仿宋_GB2312"/>
          <w:b/>
          <w:bCs/>
          <w:color w:val="auto"/>
          <w:sz w:val="28"/>
          <w:szCs w:val="28"/>
          <w:lang w:val="en-US" w:eastAsia="zh-CN"/>
        </w:rPr>
        <w:t>活动存在的最大困难或问题是</w:t>
      </w:r>
      <w:r>
        <w:rPr>
          <w:rFonts w:hint="eastAsia" w:ascii="仿宋_GB2312" w:hAnsi="仿宋_GB2312" w:eastAsia="仿宋_GB2312" w:cs="仿宋_GB2312"/>
          <w:b/>
          <w:bCs/>
          <w:color w:val="auto"/>
          <w:sz w:val="28"/>
          <w:szCs w:val="28"/>
          <w:lang w:val="en-US" w:eastAsia="zh-CN"/>
        </w:rPr>
        <w:t>什么？（可多选）</w:t>
      </w:r>
    </w:p>
    <w:p>
      <w:pPr>
        <w:keepNext w:val="0"/>
        <w:keepLines w:val="0"/>
        <w:pageBreakBefore w:val="0"/>
        <w:widowControl w:val="0"/>
        <w:numPr>
          <w:numId w:val="0"/>
        </w:numPr>
        <w:kinsoku/>
        <w:wordWrap/>
        <w:overflowPunct/>
        <w:topLinePunct w:val="0"/>
        <w:autoSpaceDE/>
        <w:autoSpaceDN/>
        <w:bidi w:val="0"/>
        <w:adjustRightInd/>
        <w:snapToGrid/>
        <w:spacing w:line="400" w:lineRule="exact"/>
        <w:ind w:firstLine="562"/>
        <w:jc w:val="both"/>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缺乏组织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时有时无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缺乏创新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缺乏参与</w:t>
      </w:r>
    </w:p>
    <w:p>
      <w:pPr>
        <w:keepNext w:val="0"/>
        <w:keepLines w:val="0"/>
        <w:pageBreakBefore w:val="0"/>
        <w:widowControl w:val="0"/>
        <w:numPr>
          <w:numId w:val="0"/>
        </w:numPr>
        <w:kinsoku/>
        <w:wordWrap/>
        <w:overflowPunct/>
        <w:topLinePunct w:val="0"/>
        <w:autoSpaceDE/>
        <w:autoSpaceDN/>
        <w:bidi w:val="0"/>
        <w:adjustRightInd/>
        <w:snapToGrid/>
        <w:spacing w:line="400" w:lineRule="exact"/>
        <w:ind w:firstLine="562"/>
        <w:jc w:val="both"/>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缺乏宣传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缺乏激励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缺乏特色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缺乏规范</w:t>
      </w:r>
    </w:p>
    <w:p>
      <w:pPr>
        <w:keepNext w:val="0"/>
        <w:keepLines w:val="0"/>
        <w:pageBreakBefore w:val="0"/>
        <w:widowControl w:val="0"/>
        <w:numPr>
          <w:numId w:val="0"/>
        </w:numPr>
        <w:kinsoku/>
        <w:wordWrap/>
        <w:overflowPunct/>
        <w:topLinePunct w:val="0"/>
        <w:autoSpaceDE/>
        <w:autoSpaceDN/>
        <w:bidi w:val="0"/>
        <w:adjustRightInd/>
        <w:snapToGrid/>
        <w:spacing w:before="157" w:beforeLines="50" w:line="400" w:lineRule="exact"/>
        <w:ind w:firstLine="561"/>
        <w:jc w:val="both"/>
        <w:textAlignment w:val="auto"/>
        <w:rPr>
          <w:rFonts w:hint="default" w:ascii="仿宋_GB2312" w:hAnsi="仿宋_GB2312" w:eastAsia="仿宋_GB2312" w:cs="仿宋_GB2312"/>
          <w:b/>
          <w:bCs/>
          <w:color w:val="auto"/>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1002665</wp:posOffset>
                </wp:positionH>
                <wp:positionV relativeFrom="paragraph">
                  <wp:posOffset>343535</wp:posOffset>
                </wp:positionV>
                <wp:extent cx="198310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9831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8.95pt;margin-top:27.05pt;height:0pt;width:156.15pt;z-index:251659264;mso-width-relative:page;mso-height-relative:page;" filled="f" stroked="t" coordsize="21600,21600" o:gfxdata="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DmGjfWAAAACQEAAA8AAAAAAAAAAQAgAAAAIgAAAGRycy9kb3du&#10;cmV2LnhtbFBLAQIUABQAAAAIAIdO4kAyN1WQyAEAAGMDAAAOAAAAAAAAAAEAIAAAACUBAABkcnMv&#10;ZTJvRG9jLnhtbFBLBQYAAAAABgAGAFkBAABfBQ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其他：</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2" w:firstLineChars="200"/>
        <w:jc w:val="both"/>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您觉得在网络平台上什么样的内容能够更加吸引您的注意？</w:t>
      </w:r>
    </w:p>
    <w:p>
      <w:pPr>
        <w:keepNext w:val="0"/>
        <w:keepLines w:val="0"/>
        <w:pageBreakBefore w:val="0"/>
        <w:widowControl w:val="0"/>
        <w:numPr>
          <w:numId w:val="0"/>
        </w:numPr>
        <w:kinsoku/>
        <w:wordWrap/>
        <w:overflowPunct/>
        <w:topLinePunct w:val="0"/>
        <w:autoSpaceDE/>
        <w:autoSpaceDN/>
        <w:bidi w:val="0"/>
        <w:adjustRightInd/>
        <w:snapToGrid/>
        <w:spacing w:line="400" w:lineRule="exact"/>
        <w:ind w:firstLine="562" w:firstLineChars="200"/>
        <w:jc w:val="both"/>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国学类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艺术类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文学类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科技类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 xml:space="preserve">社科类   </w: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教育类</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firstLine="561"/>
        <w:jc w:val="both"/>
        <w:textAlignment w:val="auto"/>
        <w:rPr>
          <w:rFonts w:hint="default" w:ascii="仿宋_GB2312" w:hAnsi="仿宋_GB2312" w:eastAsia="仿宋_GB2312" w:cs="仿宋_GB2312"/>
          <w:b/>
          <w:bCs/>
          <w:color w:val="auto"/>
          <w:sz w:val="28"/>
          <w:szCs w:val="28"/>
          <w:lang w:val="en-US" w:eastAsia="zh-CN"/>
        </w:rPr>
      </w:pPr>
      <w:r>
        <w:rPr>
          <w:sz w:val="28"/>
        </w:rPr>
        <mc:AlternateContent>
          <mc:Choice Requires="wps">
            <w:drawing>
              <wp:anchor distT="0" distB="0" distL="114300" distR="114300" simplePos="0" relativeHeight="251663360" behindDoc="0" locked="0" layoutInCell="1" allowOverlap="1">
                <wp:simplePos x="0" y="0"/>
                <wp:positionH relativeFrom="column">
                  <wp:posOffset>1002665</wp:posOffset>
                </wp:positionH>
                <wp:positionV relativeFrom="paragraph">
                  <wp:posOffset>343535</wp:posOffset>
                </wp:positionV>
                <wp:extent cx="198310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19831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8.95pt;margin-top:27.05pt;height:0pt;width:156.15pt;z-index:251663360;mso-width-relative:page;mso-height-relative:page;" filled="f" stroked="t" coordsize="21600,21600" o:gfxdata="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DmGjfWAAAACQEAAA8AAAAAAAAAAQAgAAAAIgAAAGRycy9kb3du&#10;cmV2LnhtbFBLAQIUABQAAAAIAIdO4kAiadK5yAEAAGMDAAAOAAAAAAAAAAEAIAAAACUBAABkcnMv&#10;ZTJvRG9jLnhtbFBLBQYAAAAABgAGAFkBAABfBQ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b/>
          <w:bCs/>
          <w:color w:val="auto"/>
          <w:sz w:val="28"/>
          <w:szCs w:val="28"/>
          <w:lang w:val="en-US" w:eastAsia="zh-CN"/>
        </w:rPr>
        <w:sym w:font="Wingdings 2" w:char="00A3"/>
      </w:r>
      <w:r>
        <w:rPr>
          <w:rFonts w:hint="eastAsia" w:ascii="仿宋_GB2312" w:hAnsi="仿宋_GB2312" w:eastAsia="仿宋_GB2312" w:cs="仿宋_GB2312"/>
          <w:b/>
          <w:bCs/>
          <w:color w:val="auto"/>
          <w:sz w:val="28"/>
          <w:szCs w:val="28"/>
          <w:lang w:val="en-US" w:eastAsia="zh-CN"/>
        </w:rPr>
        <w:t>其他：</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2" w:firstLineChars="200"/>
        <w:jc w:val="both"/>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最后请您不吝笔墨与一点点时间为我们网络活动提出您的宝贵意见和建议：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0" w:right="0" w:firstLine="281" w:firstLineChars="100"/>
        <w:jc w:val="left"/>
        <w:rPr>
          <w:rFonts w:hint="default" w:ascii="仿宋_GB2312" w:hAnsi="仿宋_GB2312" w:eastAsia="仿宋_GB2312" w:cs="仿宋_GB2312"/>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eastAsiaTheme="minorEastAsia"/>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腾祥倩影简">
    <w:panose1 w:val="01010104010101010101"/>
    <w:charset w:val="86"/>
    <w:family w:val="auto"/>
    <w:pitch w:val="default"/>
    <w:sig w:usb0="800002BF" w:usb1="18CF6CFA" w:usb2="00000012" w:usb3="00000000" w:csb0="00040001" w:csb1="00000000"/>
  </w:font>
  <w:font w:name="汉仪细秀体简 L">
    <w:panose1 w:val="00020600040101010101"/>
    <w:charset w:val="86"/>
    <w:family w:val="auto"/>
    <w:pitch w:val="default"/>
    <w:sig w:usb0="A00002BF" w:usb1="18EF7CFA" w:usb2="00000016" w:usb3="00000000" w:csb0="00040000" w:csb1="00000000"/>
  </w:font>
  <w:font w:name="华康连连体W2">
    <w:panose1 w:val="040B0209000000000000"/>
    <w:charset w:val="86"/>
    <w:family w:val="auto"/>
    <w:pitch w:val="default"/>
    <w:sig w:usb0="A00002BF" w:usb1="384F6CFA" w:usb2="00000012" w:usb3="00000000" w:csb0="00040001" w:csb1="00000000"/>
  </w:font>
  <w:font w:name="字体管家糖果">
    <w:panose1 w:val="00020600040101010101"/>
    <w:charset w:val="86"/>
    <w:family w:val="auto"/>
    <w:pitch w:val="default"/>
    <w:sig w:usb0="A00002BF" w:usb1="18EF7CFA" w:usb2="00000016" w:usb3="00000000" w:csb0="0004009F" w:csb1="DFD7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18030">
    <w:panose1 w:val="02010609060101010101"/>
    <w:charset w:val="86"/>
    <w:family w:val="auto"/>
    <w:pitch w:val="default"/>
    <w:sig w:usb0="800022A7" w:usb1="880F3C78" w:usb2="000A005E"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59CE9"/>
    <w:multiLevelType w:val="singleLevel"/>
    <w:tmpl w:val="65059C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56CDA"/>
    <w:rsid w:val="26056CDA"/>
    <w:rsid w:val="79E54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2019-09-01T02:01:00Z</dcterms:created>
  <dc:creator>【二货】漓、倾游</dc:creator>
  <cp:lastModifiedBy>【二货】漓、倾游</cp:lastModifiedBy>
  <dcterms:modified xsi:type="dcterms:W3CDTF">2019-09-01T04:15:22Z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